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66" w:rsidRPr="00CF4A86" w:rsidRDefault="001C4B94" w:rsidP="006E1866">
      <w:pPr>
        <w:jc w:val="center"/>
        <w:rPr>
          <w:rFonts w:ascii="ＭＳ ゴシック" w:eastAsia="ＭＳ ゴシック" w:hAnsi="ＭＳ ゴシック"/>
          <w:color w:val="000000" w:themeColor="text1"/>
          <w:sz w:val="28"/>
        </w:rPr>
      </w:pPr>
      <w:r>
        <w:rPr>
          <w:rFonts w:ascii="ＭＳ ゴシック" w:eastAsia="ＭＳ ゴシック" w:hAnsi="ＭＳ ゴシック" w:hint="eastAsia"/>
          <w:noProof/>
          <w:color w:val="000000" w:themeColor="text1"/>
          <w:sz w:val="28"/>
        </w:rPr>
        <mc:AlternateContent>
          <mc:Choice Requires="wps">
            <w:drawing>
              <wp:anchor distT="0" distB="0" distL="114300" distR="114300" simplePos="0" relativeHeight="251659264" behindDoc="0" locked="0" layoutInCell="1" allowOverlap="1">
                <wp:simplePos x="0" y="0"/>
                <wp:positionH relativeFrom="column">
                  <wp:posOffset>5222240</wp:posOffset>
                </wp:positionH>
                <wp:positionV relativeFrom="paragraph">
                  <wp:posOffset>-273685</wp:posOffset>
                </wp:positionV>
                <wp:extent cx="619125" cy="2571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19125" cy="257175"/>
                        </a:xfrm>
                        <a:prstGeom prst="rect">
                          <a:avLst/>
                        </a:prstGeom>
                        <a:solidFill>
                          <a:schemeClr val="lt1"/>
                        </a:solidFill>
                        <a:ln w="6350">
                          <a:noFill/>
                        </a:ln>
                      </wps:spPr>
                      <wps:txbx>
                        <w:txbxContent>
                          <w:p w:rsidR="001C4B94" w:rsidRDefault="001C4B94">
                            <w:pPr>
                              <w:rPr>
                                <w:rFonts w:hint="eastAsia"/>
                              </w:rPr>
                            </w:pPr>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1.2pt;margin-top:-21.55pt;width:48.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" fillcolor="white [3201]" stroked="f" strokeweight=".5pt">
                <v:textbox>
                  <w:txbxContent>
                    <w:p w:rsidR="001C4B94" w:rsidRDefault="001C4B94">
                      <w:pPr>
                        <w:rPr>
                          <w:rFonts w:hint="eastAsia"/>
                        </w:rPr>
                      </w:pPr>
                      <w:r>
                        <w:rPr>
                          <w:rFonts w:hint="eastAsia"/>
                        </w:rPr>
                        <w:t>（別添）</w:t>
                      </w:r>
                    </w:p>
                  </w:txbxContent>
                </v:textbox>
              </v:shape>
            </w:pict>
          </mc:Fallback>
        </mc:AlternateContent>
      </w:r>
      <w:r w:rsidR="00CC7CF3" w:rsidRPr="00CF4A86">
        <w:rPr>
          <w:rFonts w:ascii="ＭＳ ゴシック" w:eastAsia="ＭＳ ゴシック" w:hAnsi="ＭＳ ゴシック" w:hint="eastAsia"/>
          <w:color w:val="000000" w:themeColor="text1"/>
          <w:sz w:val="28"/>
        </w:rPr>
        <w:t>令和</w:t>
      </w:r>
      <w:r w:rsidR="00D91A4C" w:rsidRPr="00CF4A86">
        <w:rPr>
          <w:rFonts w:ascii="ＭＳ ゴシック" w:eastAsia="ＭＳ ゴシック" w:hAnsi="ＭＳ ゴシック" w:hint="eastAsia"/>
          <w:color w:val="000000" w:themeColor="text1"/>
          <w:sz w:val="28"/>
        </w:rPr>
        <w:t>２</w:t>
      </w:r>
      <w:r w:rsidR="00CC7CF3" w:rsidRPr="00CF4A86">
        <w:rPr>
          <w:rFonts w:ascii="ＭＳ ゴシック" w:eastAsia="ＭＳ ゴシック" w:hAnsi="ＭＳ ゴシック" w:hint="eastAsia"/>
          <w:color w:val="000000" w:themeColor="text1"/>
          <w:sz w:val="28"/>
        </w:rPr>
        <w:t>年度</w:t>
      </w:r>
      <w:r w:rsidR="0068477C" w:rsidRPr="00CF4A86">
        <w:rPr>
          <w:rFonts w:ascii="ＭＳ ゴシック" w:eastAsia="ＭＳ ゴシック" w:hAnsi="ＭＳ ゴシック" w:hint="eastAsia"/>
          <w:color w:val="000000" w:themeColor="text1"/>
          <w:sz w:val="28"/>
        </w:rPr>
        <w:t xml:space="preserve">　</w:t>
      </w:r>
      <w:r w:rsidR="00997ED2" w:rsidRPr="00CF4A86">
        <w:rPr>
          <w:rFonts w:ascii="ＭＳ ゴシック" w:eastAsia="ＭＳ ゴシック" w:hAnsi="ＭＳ ゴシック" w:hint="eastAsia"/>
          <w:color w:val="000000" w:themeColor="text1"/>
          <w:sz w:val="28"/>
        </w:rPr>
        <w:t>中学生学びのフォーラム</w:t>
      </w:r>
      <w:r w:rsidR="003D6C7C">
        <w:rPr>
          <w:rFonts w:ascii="ＭＳ ゴシック" w:eastAsia="ＭＳ ゴシック" w:hAnsi="ＭＳ ゴシック" w:hint="eastAsia"/>
          <w:color w:val="000000" w:themeColor="text1"/>
          <w:sz w:val="28"/>
        </w:rPr>
        <w:t>長野</w:t>
      </w:r>
      <w:r w:rsidR="0068477C" w:rsidRPr="00CF4A86">
        <w:rPr>
          <w:rFonts w:ascii="ＭＳ ゴシック" w:eastAsia="ＭＳ ゴシック" w:hAnsi="ＭＳ ゴシック" w:hint="eastAsia"/>
          <w:color w:val="000000" w:themeColor="text1"/>
          <w:sz w:val="28"/>
        </w:rPr>
        <w:t>実施要項</w:t>
      </w:r>
      <w:bookmarkStart w:id="0" w:name="_GoBack"/>
      <w:bookmarkEnd w:id="0"/>
    </w:p>
    <w:p w:rsidR="00386E87" w:rsidRDefault="00386E87" w:rsidP="006E1866">
      <w:pPr>
        <w:jc w:val="right"/>
        <w:rPr>
          <w:rFonts w:ascii="ＭＳ ゴシック" w:eastAsia="ＭＳ ゴシック" w:hAnsi="ＭＳ ゴシック"/>
          <w:color w:val="000000" w:themeColor="text1"/>
        </w:rPr>
      </w:pPr>
    </w:p>
    <w:p w:rsidR="003A2440" w:rsidRPr="00E10509" w:rsidRDefault="00386E87" w:rsidP="006E1866">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長野県教育委員会事務局</w:t>
      </w:r>
    </w:p>
    <w:p w:rsidR="006E1866" w:rsidRPr="00E10509" w:rsidRDefault="008C7EA6" w:rsidP="006E1866">
      <w:pPr>
        <w:jc w:val="right"/>
        <w:rPr>
          <w:rFonts w:ascii="ＭＳ ゴシック" w:eastAsia="ＭＳ ゴシック" w:hAnsi="ＭＳ ゴシック"/>
          <w:color w:val="000000" w:themeColor="text1"/>
        </w:rPr>
      </w:pPr>
      <w:r w:rsidRPr="00E10509">
        <w:rPr>
          <w:rFonts w:ascii="ＭＳ ゴシック" w:eastAsia="ＭＳ ゴシック" w:hAnsi="ＭＳ ゴシック" w:hint="eastAsia"/>
          <w:color w:val="000000" w:themeColor="text1"/>
        </w:rPr>
        <w:t>学びの改革支援</w:t>
      </w:r>
      <w:r w:rsidR="005C61AB" w:rsidRPr="00E10509">
        <w:rPr>
          <w:rFonts w:ascii="ＭＳ ゴシック" w:eastAsia="ＭＳ ゴシック" w:hAnsi="ＭＳ ゴシック" w:hint="eastAsia"/>
          <w:color w:val="000000" w:themeColor="text1"/>
        </w:rPr>
        <w:t>課</w:t>
      </w:r>
    </w:p>
    <w:p w:rsidR="00386E87" w:rsidRDefault="00386E87" w:rsidP="0063721C">
      <w:pPr>
        <w:spacing w:line="320" w:lineRule="exact"/>
        <w:rPr>
          <w:rFonts w:ascii="ＭＳ ゴシック" w:eastAsia="ＭＳ ゴシック" w:hAnsi="ＭＳ ゴシック"/>
          <w:color w:val="000000" w:themeColor="text1"/>
        </w:rPr>
      </w:pPr>
    </w:p>
    <w:p w:rsidR="006E1866" w:rsidRPr="00B148E9" w:rsidRDefault="00303489" w:rsidP="0063721C">
      <w:pPr>
        <w:spacing w:line="320" w:lineRule="exact"/>
        <w:rPr>
          <w:rFonts w:ascii="ＭＳ ゴシック" w:eastAsia="ＭＳ ゴシック" w:hAnsi="ＭＳ ゴシック"/>
          <w:color w:val="000000" w:themeColor="text1"/>
        </w:rPr>
      </w:pPr>
      <w:r w:rsidRPr="00B148E9">
        <w:rPr>
          <w:rFonts w:ascii="ＭＳ ゴシック" w:eastAsia="ＭＳ ゴシック" w:hAnsi="ＭＳ ゴシック" w:hint="eastAsia"/>
          <w:color w:val="000000" w:themeColor="text1"/>
        </w:rPr>
        <w:t>１</w:t>
      </w:r>
      <w:r w:rsidR="006E1866" w:rsidRPr="00B148E9">
        <w:rPr>
          <w:rFonts w:ascii="ＭＳ ゴシック" w:eastAsia="ＭＳ ゴシック" w:hAnsi="ＭＳ ゴシック" w:hint="eastAsia"/>
          <w:color w:val="000000" w:themeColor="text1"/>
        </w:rPr>
        <w:t xml:space="preserve">　目　的</w:t>
      </w:r>
    </w:p>
    <w:p w:rsidR="006E1866" w:rsidRPr="00B148E9" w:rsidRDefault="006E1866" w:rsidP="0063721C">
      <w:pPr>
        <w:spacing w:line="320" w:lineRule="exact"/>
        <w:ind w:left="191" w:hangingChars="100" w:hanging="191"/>
        <w:rPr>
          <w:rFonts w:ascii="ＭＳ 明朝" w:hAnsi="ＭＳ 明朝"/>
          <w:color w:val="000000" w:themeColor="text1"/>
        </w:rPr>
      </w:pPr>
      <w:r w:rsidRPr="00B148E9">
        <w:rPr>
          <w:rFonts w:ascii="ＭＳ 明朝" w:hAnsi="ＭＳ 明朝" w:hint="eastAsia"/>
          <w:color w:val="000000" w:themeColor="text1"/>
        </w:rPr>
        <w:t xml:space="preserve">　</w:t>
      </w:r>
      <w:r w:rsidR="00B32037" w:rsidRPr="00B148E9">
        <w:rPr>
          <w:rFonts w:ascii="ＭＳ 明朝" w:hAnsi="ＭＳ 明朝" w:hint="eastAsia"/>
          <w:color w:val="000000" w:themeColor="text1"/>
        </w:rPr>
        <w:t xml:space="preserve">　</w:t>
      </w:r>
      <w:r w:rsidR="008E7963">
        <w:rPr>
          <w:rFonts w:ascii="ＭＳ 明朝" w:hAnsi="ＭＳ 明朝" w:hint="eastAsia"/>
          <w:color w:val="000000" w:themeColor="text1"/>
        </w:rPr>
        <w:t>予測困難な社会の変化に主体的にかかわり、感性を豊かに働かせながら、</w:t>
      </w:r>
      <w:r w:rsidR="000C68A7">
        <w:rPr>
          <w:rFonts w:ascii="ＭＳ 明朝" w:hAnsi="ＭＳ 明朝" w:hint="eastAsia"/>
          <w:color w:val="000000" w:themeColor="text1"/>
        </w:rPr>
        <w:t>よりよい社会と幸福な人生の創り手となることが求められていく</w:t>
      </w:r>
      <w:r w:rsidR="00693246">
        <w:rPr>
          <w:rFonts w:ascii="ＭＳ 明朝" w:hAnsi="ＭＳ 明朝" w:hint="eastAsia"/>
          <w:color w:val="000000" w:themeColor="text1"/>
        </w:rPr>
        <w:t>中学生に対し、</w:t>
      </w:r>
      <w:r w:rsidR="00997ED2" w:rsidRPr="00B148E9">
        <w:rPr>
          <w:rFonts w:ascii="ＭＳ 明朝" w:hAnsi="ＭＳ 明朝" w:hint="eastAsia"/>
          <w:color w:val="000000" w:themeColor="text1"/>
        </w:rPr>
        <w:t>高校生の探究</w:t>
      </w:r>
      <w:r w:rsidR="000C68A7">
        <w:rPr>
          <w:rFonts w:ascii="ＭＳ 明朝" w:hAnsi="ＭＳ 明朝" w:hint="eastAsia"/>
          <w:color w:val="000000" w:themeColor="text1"/>
        </w:rPr>
        <w:t>的な学びの実際に触れ</w:t>
      </w:r>
      <w:r w:rsidR="005C7C34">
        <w:rPr>
          <w:rFonts w:ascii="ＭＳ 明朝" w:hAnsi="ＭＳ 明朝" w:hint="eastAsia"/>
          <w:color w:val="000000" w:themeColor="text1"/>
        </w:rPr>
        <w:t>たり、自身の探究活動を立ち上げてみたりする</w:t>
      </w:r>
      <w:r w:rsidR="00693246">
        <w:rPr>
          <w:rFonts w:ascii="ＭＳ 明朝" w:hAnsi="ＭＳ 明朝" w:hint="eastAsia"/>
          <w:color w:val="000000" w:themeColor="text1"/>
        </w:rPr>
        <w:t>場を設定</w:t>
      </w:r>
      <w:r w:rsidR="009A2718">
        <w:rPr>
          <w:rFonts w:ascii="ＭＳ 明朝" w:hAnsi="ＭＳ 明朝" w:hint="eastAsia"/>
          <w:color w:val="000000" w:themeColor="text1"/>
        </w:rPr>
        <w:t>することで</w:t>
      </w:r>
      <w:r w:rsidR="00693246">
        <w:rPr>
          <w:rFonts w:ascii="ＭＳ 明朝" w:hAnsi="ＭＳ 明朝" w:hint="eastAsia"/>
          <w:color w:val="000000" w:themeColor="text1"/>
        </w:rPr>
        <w:t>、</w:t>
      </w:r>
      <w:r w:rsidR="008E7963">
        <w:rPr>
          <w:rFonts w:ascii="ＭＳ 明朝" w:hAnsi="ＭＳ 明朝" w:hint="eastAsia"/>
          <w:color w:val="000000" w:themeColor="text1"/>
        </w:rPr>
        <w:t>探究的な学び</w:t>
      </w:r>
      <w:r w:rsidR="00CC7405">
        <w:rPr>
          <w:rFonts w:ascii="ＭＳ 明朝" w:hAnsi="ＭＳ 明朝" w:hint="eastAsia"/>
          <w:color w:val="000000" w:themeColor="text1"/>
        </w:rPr>
        <w:t>のよさを理解し、様々な場面で生徒自らが探究的に学びを進めようとする態度を養う</w:t>
      </w:r>
      <w:r w:rsidR="005C7C34">
        <w:rPr>
          <w:rFonts w:ascii="ＭＳ 明朝" w:hAnsi="ＭＳ 明朝" w:hint="eastAsia"/>
          <w:color w:val="000000" w:themeColor="text1"/>
        </w:rPr>
        <w:t>。また、発表の機会を通して、中学生の探究的な学びの姿を県内に広める機会とする。</w:t>
      </w:r>
    </w:p>
    <w:p w:rsidR="006E1866" w:rsidRPr="009A2718" w:rsidRDefault="006E1866" w:rsidP="0063721C">
      <w:pPr>
        <w:spacing w:line="280" w:lineRule="exact"/>
        <w:rPr>
          <w:rFonts w:ascii="ＭＳ 明朝" w:hAnsi="ＭＳ 明朝"/>
          <w:color w:val="000000" w:themeColor="text1"/>
        </w:rPr>
      </w:pPr>
    </w:p>
    <w:p w:rsidR="006E1866" w:rsidRPr="00B148E9" w:rsidRDefault="000D1994" w:rsidP="0063721C">
      <w:pPr>
        <w:spacing w:line="320" w:lineRule="exact"/>
        <w:rPr>
          <w:rFonts w:ascii="ＭＳ 明朝" w:hAnsi="ＭＳ 明朝"/>
          <w:color w:val="000000" w:themeColor="text1"/>
        </w:rPr>
      </w:pPr>
      <w:r w:rsidRPr="00B148E9">
        <w:rPr>
          <w:rFonts w:ascii="ＭＳ ゴシック" w:eastAsia="ＭＳ ゴシック" w:hAnsi="ＭＳ ゴシック" w:hint="eastAsia"/>
          <w:color w:val="000000" w:themeColor="text1"/>
        </w:rPr>
        <w:t>２</w:t>
      </w:r>
      <w:r w:rsidR="006E1866" w:rsidRPr="00B148E9">
        <w:rPr>
          <w:rFonts w:ascii="ＭＳ ゴシック" w:eastAsia="ＭＳ ゴシック" w:hAnsi="ＭＳ ゴシック" w:hint="eastAsia"/>
          <w:color w:val="000000" w:themeColor="text1"/>
        </w:rPr>
        <w:t xml:space="preserve">　</w:t>
      </w:r>
      <w:r w:rsidRPr="00B148E9">
        <w:rPr>
          <w:rFonts w:ascii="ＭＳ ゴシック" w:eastAsia="ＭＳ ゴシック" w:hAnsi="ＭＳ ゴシック" w:hint="eastAsia"/>
          <w:color w:val="000000" w:themeColor="text1"/>
        </w:rPr>
        <w:t>主　催</w:t>
      </w:r>
      <w:r w:rsidR="006E1866" w:rsidRPr="00B148E9">
        <w:rPr>
          <w:rFonts w:ascii="ＭＳ 明朝" w:hAnsi="ＭＳ 明朝" w:hint="eastAsia"/>
          <w:color w:val="000000" w:themeColor="text1"/>
        </w:rPr>
        <w:t xml:space="preserve">　　</w:t>
      </w:r>
      <w:r w:rsidRPr="00B148E9">
        <w:rPr>
          <w:rFonts w:ascii="ＭＳ 明朝" w:hAnsi="ＭＳ 明朝" w:hint="eastAsia"/>
          <w:color w:val="000000" w:themeColor="text1"/>
        </w:rPr>
        <w:t>長野県教育委員会</w:t>
      </w:r>
    </w:p>
    <w:p w:rsidR="006E1866" w:rsidRPr="00B148E9" w:rsidRDefault="006E1866" w:rsidP="0063721C">
      <w:pPr>
        <w:spacing w:line="280" w:lineRule="exact"/>
        <w:rPr>
          <w:rFonts w:ascii="ＭＳ 明朝" w:hAnsi="ＭＳ 明朝"/>
          <w:color w:val="000000" w:themeColor="text1"/>
        </w:rPr>
      </w:pPr>
    </w:p>
    <w:p w:rsidR="00904F37" w:rsidRDefault="00904F37" w:rsidP="0063721C">
      <w:pPr>
        <w:spacing w:line="3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　期</w:t>
      </w:r>
      <w:r w:rsidR="000D1994" w:rsidRPr="00B148E9">
        <w:rPr>
          <w:rFonts w:ascii="ＭＳ ゴシック" w:eastAsia="ＭＳ ゴシック" w:hAnsi="ＭＳ ゴシック" w:hint="eastAsia"/>
          <w:color w:val="000000" w:themeColor="text1"/>
        </w:rPr>
        <w:t>日</w:t>
      </w:r>
      <w:r>
        <w:rPr>
          <w:rFonts w:ascii="ＭＳ ゴシック" w:eastAsia="ＭＳ ゴシック" w:hAnsi="ＭＳ ゴシック" w:hint="eastAsia"/>
          <w:color w:val="000000" w:themeColor="text1"/>
        </w:rPr>
        <w:t>・会場</w:t>
      </w:r>
    </w:p>
    <w:p w:rsidR="000D1994" w:rsidRPr="00B148E9" w:rsidRDefault="000D1994" w:rsidP="009A2718">
      <w:pPr>
        <w:spacing w:line="320" w:lineRule="exact"/>
        <w:rPr>
          <w:rFonts w:ascii="ＭＳ 明朝" w:hAnsi="ＭＳ 明朝"/>
          <w:color w:val="000000" w:themeColor="text1"/>
        </w:rPr>
      </w:pPr>
      <w:r w:rsidRPr="00B148E9">
        <w:rPr>
          <w:rFonts w:ascii="ＭＳ 明朝" w:hAnsi="ＭＳ 明朝" w:hint="eastAsia"/>
          <w:color w:val="000000" w:themeColor="text1"/>
        </w:rPr>
        <w:t xml:space="preserve">　　高校生学びのフォーラム</w:t>
      </w:r>
      <w:r w:rsidR="00FD08A9">
        <w:rPr>
          <w:rFonts w:ascii="ＭＳ 明朝" w:hAnsi="ＭＳ 明朝" w:hint="eastAsia"/>
          <w:color w:val="000000" w:themeColor="text1"/>
        </w:rPr>
        <w:t>長野</w:t>
      </w:r>
      <w:r w:rsidRPr="00B148E9">
        <w:rPr>
          <w:rFonts w:ascii="ＭＳ 明朝" w:hAnsi="ＭＳ 明朝" w:hint="eastAsia"/>
          <w:color w:val="000000" w:themeColor="text1"/>
        </w:rPr>
        <w:t>中間発表</w:t>
      </w:r>
      <w:r w:rsidR="00AE3E14">
        <w:rPr>
          <w:rFonts w:ascii="ＭＳ 明朝" w:hAnsi="ＭＳ 明朝" w:hint="eastAsia"/>
          <w:color w:val="000000" w:themeColor="text1"/>
        </w:rPr>
        <w:t>会</w:t>
      </w:r>
      <w:r w:rsidRPr="00B148E9">
        <w:rPr>
          <w:rFonts w:ascii="ＭＳ 明朝" w:hAnsi="ＭＳ 明朝" w:hint="eastAsia"/>
          <w:color w:val="000000" w:themeColor="text1"/>
        </w:rPr>
        <w:t>：令和２年1</w:t>
      </w:r>
      <w:r w:rsidR="008553D3">
        <w:rPr>
          <w:rFonts w:ascii="ＭＳ 明朝" w:hAnsi="ＭＳ 明朝" w:hint="eastAsia"/>
          <w:color w:val="000000" w:themeColor="text1"/>
        </w:rPr>
        <w:t>0</w:t>
      </w:r>
      <w:r w:rsidRPr="00B148E9">
        <w:rPr>
          <w:rFonts w:ascii="ＭＳ 明朝" w:hAnsi="ＭＳ 明朝" w:hint="eastAsia"/>
          <w:color w:val="000000" w:themeColor="text1"/>
        </w:rPr>
        <w:t>月</w:t>
      </w:r>
      <w:r w:rsidR="008553D3">
        <w:rPr>
          <w:rFonts w:ascii="ＭＳ 明朝" w:hAnsi="ＭＳ 明朝" w:hint="eastAsia"/>
          <w:color w:val="000000" w:themeColor="text1"/>
        </w:rPr>
        <w:t>下旬　　Web会議システム（Zoom）にて開催</w:t>
      </w:r>
    </w:p>
    <w:p w:rsidR="000D1994" w:rsidRPr="00B148E9" w:rsidRDefault="000D1994" w:rsidP="009A2718">
      <w:pPr>
        <w:spacing w:line="320" w:lineRule="exact"/>
        <w:rPr>
          <w:rFonts w:ascii="ＭＳ 明朝" w:hAnsi="ＭＳ 明朝"/>
          <w:color w:val="000000" w:themeColor="text1"/>
        </w:rPr>
      </w:pPr>
      <w:r w:rsidRPr="00B148E9">
        <w:rPr>
          <w:rFonts w:ascii="ＭＳ 明朝" w:hAnsi="ＭＳ 明朝" w:hint="eastAsia"/>
          <w:color w:val="000000" w:themeColor="text1"/>
        </w:rPr>
        <w:t xml:space="preserve">　　高校生学びのフォーラム</w:t>
      </w:r>
      <w:r w:rsidR="00FD08A9">
        <w:rPr>
          <w:rFonts w:ascii="ＭＳ 明朝" w:hAnsi="ＭＳ 明朝" w:hint="eastAsia"/>
          <w:color w:val="000000" w:themeColor="text1"/>
        </w:rPr>
        <w:t>長野</w:t>
      </w:r>
      <w:r w:rsidR="005F431C">
        <w:rPr>
          <w:rFonts w:ascii="ＭＳ 明朝" w:hAnsi="ＭＳ 明朝" w:hint="eastAsia"/>
          <w:color w:val="000000" w:themeColor="text1"/>
        </w:rPr>
        <w:t xml:space="preserve">　　　　　</w:t>
      </w:r>
      <w:r w:rsidRPr="00B148E9">
        <w:rPr>
          <w:rFonts w:ascii="ＭＳ 明朝" w:hAnsi="ＭＳ 明朝" w:hint="eastAsia"/>
          <w:color w:val="000000" w:themeColor="text1"/>
        </w:rPr>
        <w:t>：令和２年12月</w:t>
      </w:r>
      <w:r w:rsidR="008553D3">
        <w:rPr>
          <w:rFonts w:ascii="ＭＳ 明朝" w:hAnsi="ＭＳ 明朝" w:hint="eastAsia"/>
          <w:color w:val="000000" w:themeColor="text1"/>
        </w:rPr>
        <w:t>12</w:t>
      </w:r>
      <w:r w:rsidRPr="00B148E9">
        <w:rPr>
          <w:rFonts w:ascii="ＭＳ 明朝" w:hAnsi="ＭＳ 明朝" w:hint="eastAsia"/>
          <w:color w:val="000000" w:themeColor="text1"/>
        </w:rPr>
        <w:t>日（</w:t>
      </w:r>
      <w:r w:rsidR="008553D3">
        <w:rPr>
          <w:rFonts w:ascii="ＭＳ 明朝" w:hAnsi="ＭＳ 明朝" w:hint="eastAsia"/>
          <w:color w:val="000000" w:themeColor="text1"/>
        </w:rPr>
        <w:t>土</w:t>
      </w:r>
      <w:r w:rsidRPr="00B148E9">
        <w:rPr>
          <w:rFonts w:ascii="ＭＳ 明朝" w:hAnsi="ＭＳ 明朝" w:hint="eastAsia"/>
          <w:color w:val="000000" w:themeColor="text1"/>
        </w:rPr>
        <w:t>）</w:t>
      </w:r>
      <w:r w:rsidR="009A2718">
        <w:rPr>
          <w:rFonts w:ascii="ＭＳ 明朝" w:hAnsi="ＭＳ 明朝" w:hint="eastAsia"/>
          <w:color w:val="000000" w:themeColor="text1"/>
        </w:rPr>
        <w:t xml:space="preserve">　</w:t>
      </w:r>
      <w:r w:rsidR="008553D3">
        <w:rPr>
          <w:rFonts w:ascii="ＭＳ 明朝" w:hAnsi="ＭＳ 明朝" w:hint="eastAsia"/>
          <w:color w:val="000000" w:themeColor="text1"/>
        </w:rPr>
        <w:t>総合教育センター（塩尻市）</w:t>
      </w:r>
    </w:p>
    <w:p w:rsidR="000D1994" w:rsidRPr="00B148E9" w:rsidRDefault="000D1994" w:rsidP="009A2718">
      <w:pPr>
        <w:spacing w:line="320" w:lineRule="exact"/>
        <w:rPr>
          <w:rFonts w:ascii="ＭＳ 明朝" w:hAnsi="ＭＳ 明朝"/>
          <w:color w:val="000000" w:themeColor="text1"/>
        </w:rPr>
      </w:pPr>
      <w:r w:rsidRPr="00B148E9">
        <w:rPr>
          <w:rFonts w:ascii="ＭＳ 明朝" w:hAnsi="ＭＳ 明朝" w:hint="eastAsia"/>
          <w:color w:val="000000" w:themeColor="text1"/>
        </w:rPr>
        <w:t xml:space="preserve">　　中学生学びのフォーラム</w:t>
      </w:r>
      <w:r w:rsidR="003D6C7C">
        <w:rPr>
          <w:rFonts w:ascii="ＭＳ 明朝" w:hAnsi="ＭＳ 明朝" w:hint="eastAsia"/>
          <w:color w:val="000000" w:themeColor="text1"/>
        </w:rPr>
        <w:t>長野</w:t>
      </w:r>
      <w:r w:rsidR="005F431C">
        <w:rPr>
          <w:rFonts w:ascii="ＭＳ 明朝" w:hAnsi="ＭＳ 明朝" w:hint="eastAsia"/>
          <w:color w:val="000000" w:themeColor="text1"/>
        </w:rPr>
        <w:t xml:space="preserve">　　　　　</w:t>
      </w:r>
      <w:r w:rsidRPr="00B148E9">
        <w:rPr>
          <w:rFonts w:ascii="ＭＳ 明朝" w:hAnsi="ＭＳ 明朝" w:hint="eastAsia"/>
          <w:color w:val="000000" w:themeColor="text1"/>
        </w:rPr>
        <w:t>：令和３年１月</w:t>
      </w:r>
      <w:r w:rsidR="002A5BB7">
        <w:rPr>
          <w:rFonts w:ascii="ＭＳ 明朝" w:hAnsi="ＭＳ 明朝" w:hint="eastAsia"/>
          <w:color w:val="000000" w:themeColor="text1"/>
        </w:rPr>
        <w:t>30</w:t>
      </w:r>
      <w:r w:rsidR="00540CEB" w:rsidRPr="00B148E9">
        <w:rPr>
          <w:rFonts w:ascii="ＭＳ 明朝" w:hAnsi="ＭＳ 明朝" w:hint="eastAsia"/>
          <w:color w:val="000000" w:themeColor="text1"/>
        </w:rPr>
        <w:t>日（</w:t>
      </w:r>
      <w:r w:rsidR="001F3710">
        <w:rPr>
          <w:rFonts w:ascii="ＭＳ 明朝" w:hAnsi="ＭＳ 明朝" w:hint="eastAsia"/>
          <w:color w:val="000000" w:themeColor="text1"/>
        </w:rPr>
        <w:t>土</w:t>
      </w:r>
      <w:r w:rsidR="00540CEB" w:rsidRPr="00B148E9">
        <w:rPr>
          <w:rFonts w:ascii="ＭＳ 明朝" w:hAnsi="ＭＳ 明朝" w:hint="eastAsia"/>
          <w:color w:val="000000" w:themeColor="text1"/>
        </w:rPr>
        <w:t>）</w:t>
      </w:r>
      <w:r w:rsidR="009A2718">
        <w:rPr>
          <w:rFonts w:ascii="ＭＳ 明朝" w:hAnsi="ＭＳ 明朝" w:hint="eastAsia"/>
          <w:color w:val="000000" w:themeColor="text1"/>
        </w:rPr>
        <w:t xml:space="preserve">　</w:t>
      </w:r>
      <w:r w:rsidR="00904F37">
        <w:rPr>
          <w:rFonts w:ascii="ＭＳ 明朝" w:hAnsi="ＭＳ 明朝" w:hint="eastAsia"/>
          <w:color w:val="000000" w:themeColor="text1"/>
        </w:rPr>
        <w:t>松本市中央公民館（</w:t>
      </w:r>
      <w:r w:rsidR="00F34D76">
        <w:rPr>
          <w:rFonts w:ascii="ＭＳ 明朝" w:hAnsi="ＭＳ 明朝" w:hint="eastAsia"/>
          <w:color w:val="000000" w:themeColor="text1"/>
        </w:rPr>
        <w:t>予定</w:t>
      </w:r>
      <w:r w:rsidR="00904F37">
        <w:rPr>
          <w:rFonts w:ascii="ＭＳ 明朝" w:hAnsi="ＭＳ 明朝" w:hint="eastAsia"/>
          <w:color w:val="000000" w:themeColor="text1"/>
        </w:rPr>
        <w:t>）</w:t>
      </w:r>
    </w:p>
    <w:p w:rsidR="000D1994" w:rsidRDefault="000D1994" w:rsidP="0063721C">
      <w:pPr>
        <w:spacing w:line="320" w:lineRule="exact"/>
        <w:rPr>
          <w:rFonts w:ascii="ＭＳ 明朝" w:hAnsi="ＭＳ 明朝"/>
          <w:color w:val="000000" w:themeColor="text1"/>
        </w:rPr>
      </w:pPr>
    </w:p>
    <w:p w:rsidR="009A2718" w:rsidRDefault="009A2718" w:rsidP="0063721C">
      <w:pPr>
        <w:spacing w:line="3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Pr="00B148E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内</w:t>
      </w:r>
      <w:r w:rsidR="008553D3">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容</w:t>
      </w:r>
    </w:p>
    <w:p w:rsidR="009A2718" w:rsidRDefault="009A2718" w:rsidP="009A2718">
      <w:pPr>
        <w:spacing w:line="320" w:lineRule="exact"/>
        <w:ind w:left="191" w:hangingChars="100" w:hanging="191"/>
        <w:rPr>
          <w:rFonts w:ascii="ＭＳ 明朝" w:hAnsi="ＭＳ 明朝"/>
          <w:color w:val="000000" w:themeColor="text1"/>
        </w:rPr>
      </w:pPr>
      <w:r>
        <w:rPr>
          <w:rFonts w:ascii="ＭＳ 明朝" w:hAnsi="ＭＳ 明朝" w:hint="eastAsia"/>
          <w:color w:val="000000" w:themeColor="text1"/>
        </w:rPr>
        <w:t xml:space="preserve">　　高校生学びのフォーラム長野（中間発表会）にて</w:t>
      </w:r>
      <w:r w:rsidR="005C7C34">
        <w:rPr>
          <w:rFonts w:ascii="ＭＳ 明朝" w:hAnsi="ＭＳ 明朝" w:hint="eastAsia"/>
          <w:color w:val="000000" w:themeColor="text1"/>
        </w:rPr>
        <w:t>、自ら問いを見いだし、課題を立て、よりよい解決に向けて主体的に取り組んでいる</w:t>
      </w:r>
      <w:r>
        <w:rPr>
          <w:rFonts w:ascii="ＭＳ 明朝" w:hAnsi="ＭＳ 明朝" w:hint="eastAsia"/>
          <w:color w:val="000000" w:themeColor="text1"/>
        </w:rPr>
        <w:t>高校生の発表を参観し、そこで</w:t>
      </w:r>
      <w:r w:rsidR="00135433">
        <w:rPr>
          <w:rFonts w:ascii="ＭＳ 明朝" w:hAnsi="ＭＳ 明朝" w:hint="eastAsia"/>
          <w:color w:val="000000" w:themeColor="text1"/>
        </w:rPr>
        <w:t>学んだ</w:t>
      </w:r>
      <w:r>
        <w:rPr>
          <w:rFonts w:ascii="ＭＳ 明朝" w:hAnsi="ＭＳ 明朝" w:hint="eastAsia"/>
          <w:color w:val="000000" w:themeColor="text1"/>
        </w:rPr>
        <w:t>こと</w:t>
      </w:r>
      <w:r w:rsidR="0051719F">
        <w:rPr>
          <w:rFonts w:ascii="ＭＳ 明朝" w:hAnsi="ＭＳ 明朝" w:hint="eastAsia"/>
          <w:color w:val="000000" w:themeColor="text1"/>
        </w:rPr>
        <w:t>や自分が取り組んでみたいこと</w:t>
      </w:r>
      <w:r>
        <w:rPr>
          <w:rFonts w:ascii="ＭＳ 明朝" w:hAnsi="ＭＳ 明朝" w:hint="eastAsia"/>
          <w:color w:val="000000" w:themeColor="text1"/>
        </w:rPr>
        <w:t>を意見交換</w:t>
      </w:r>
      <w:r w:rsidR="006712A7">
        <w:rPr>
          <w:rFonts w:ascii="ＭＳ 明朝" w:hAnsi="ＭＳ 明朝" w:hint="eastAsia"/>
          <w:color w:val="000000" w:themeColor="text1"/>
        </w:rPr>
        <w:t>する。</w:t>
      </w:r>
      <w:r w:rsidR="006A70C7">
        <w:rPr>
          <w:rFonts w:ascii="ＭＳ 明朝" w:hAnsi="ＭＳ 明朝" w:hint="eastAsia"/>
          <w:color w:val="000000" w:themeColor="text1"/>
        </w:rPr>
        <w:t>また、</w:t>
      </w:r>
      <w:r>
        <w:rPr>
          <w:rFonts w:ascii="ＭＳ 明朝" w:hAnsi="ＭＳ 明朝" w:hint="eastAsia"/>
          <w:color w:val="000000" w:themeColor="text1"/>
        </w:rPr>
        <w:t>中学生学びのフォーラム</w:t>
      </w:r>
      <w:r w:rsidR="003D6C7C">
        <w:rPr>
          <w:rFonts w:ascii="ＭＳ 明朝" w:hAnsi="ＭＳ 明朝" w:hint="eastAsia"/>
          <w:color w:val="000000" w:themeColor="text1"/>
        </w:rPr>
        <w:t>長野</w:t>
      </w:r>
      <w:r>
        <w:rPr>
          <w:rFonts w:ascii="ＭＳ 明朝" w:hAnsi="ＭＳ 明朝" w:hint="eastAsia"/>
          <w:color w:val="000000" w:themeColor="text1"/>
        </w:rPr>
        <w:t>にて</w:t>
      </w:r>
      <w:r w:rsidR="0051719F">
        <w:rPr>
          <w:rFonts w:ascii="ＭＳ 明朝" w:hAnsi="ＭＳ 明朝" w:hint="eastAsia"/>
          <w:color w:val="000000" w:themeColor="text1"/>
        </w:rPr>
        <w:t>、マイプロジェクト（</w:t>
      </w:r>
      <w:r w:rsidR="00E22319">
        <w:rPr>
          <w:rFonts w:ascii="ＭＳ 明朝" w:hAnsi="ＭＳ 明朝" w:hint="eastAsia"/>
          <w:color w:val="000000" w:themeColor="text1"/>
        </w:rPr>
        <w:t>興味関心からやってみたいプロジェクト）の計画や実際に取り組んでみた</w:t>
      </w:r>
      <w:r w:rsidR="006A70C7">
        <w:rPr>
          <w:rFonts w:ascii="ＭＳ 明朝" w:hAnsi="ＭＳ 明朝" w:hint="eastAsia"/>
          <w:color w:val="000000" w:themeColor="text1"/>
        </w:rPr>
        <w:t>こと</w:t>
      </w:r>
      <w:r w:rsidR="00970CC2">
        <w:rPr>
          <w:rFonts w:ascii="ＭＳ 明朝" w:hAnsi="ＭＳ 明朝" w:hint="eastAsia"/>
          <w:color w:val="000000" w:themeColor="text1"/>
        </w:rPr>
        <w:t>について</w:t>
      </w:r>
      <w:r w:rsidR="00BA1702">
        <w:rPr>
          <w:rFonts w:ascii="ＭＳ 明朝" w:hAnsi="ＭＳ 明朝" w:hint="eastAsia"/>
          <w:color w:val="000000" w:themeColor="text1"/>
        </w:rPr>
        <w:t>発表し合う</w:t>
      </w:r>
      <w:r w:rsidR="00970CC2">
        <w:rPr>
          <w:rFonts w:ascii="ＭＳ 明朝" w:hAnsi="ＭＳ 明朝" w:hint="eastAsia"/>
          <w:color w:val="000000" w:themeColor="text1"/>
        </w:rPr>
        <w:t>。</w:t>
      </w:r>
    </w:p>
    <w:p w:rsidR="009A2718" w:rsidRPr="009A2718" w:rsidRDefault="009A2718" w:rsidP="0063721C">
      <w:pPr>
        <w:spacing w:line="320" w:lineRule="exact"/>
        <w:rPr>
          <w:rFonts w:ascii="ＭＳ 明朝" w:hAnsi="ＭＳ 明朝"/>
          <w:color w:val="000000" w:themeColor="text1"/>
        </w:rPr>
      </w:pPr>
    </w:p>
    <w:p w:rsidR="006E1866" w:rsidRPr="00B148E9" w:rsidRDefault="009A2718" w:rsidP="0063721C">
      <w:pPr>
        <w:spacing w:line="3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6E1866" w:rsidRPr="00B148E9">
        <w:rPr>
          <w:rFonts w:ascii="ＭＳ ゴシック" w:eastAsia="ＭＳ ゴシック" w:hAnsi="ＭＳ ゴシック" w:hint="eastAsia"/>
          <w:color w:val="000000" w:themeColor="text1"/>
        </w:rPr>
        <w:t xml:space="preserve">　</w:t>
      </w:r>
      <w:r w:rsidR="005F7FA0" w:rsidRPr="00B148E9">
        <w:rPr>
          <w:rFonts w:ascii="ＭＳ ゴシック" w:eastAsia="ＭＳ ゴシック" w:hAnsi="ＭＳ ゴシック" w:hint="eastAsia"/>
          <w:color w:val="000000" w:themeColor="text1"/>
        </w:rPr>
        <w:t>対象者</w:t>
      </w:r>
    </w:p>
    <w:p w:rsidR="00540CEB" w:rsidRPr="00B148E9" w:rsidRDefault="005F7FA0" w:rsidP="005F7FA0">
      <w:pPr>
        <w:spacing w:line="320" w:lineRule="exact"/>
        <w:ind w:left="191" w:hangingChars="100" w:hanging="191"/>
        <w:rPr>
          <w:rFonts w:ascii="ＭＳ 明朝" w:hAnsi="ＭＳ 明朝"/>
          <w:color w:val="000000" w:themeColor="text1"/>
        </w:rPr>
      </w:pPr>
      <w:r w:rsidRPr="00B148E9">
        <w:rPr>
          <w:rFonts w:ascii="ＭＳ 明朝" w:hAnsi="ＭＳ 明朝" w:hint="eastAsia"/>
          <w:color w:val="000000" w:themeColor="text1"/>
        </w:rPr>
        <w:t xml:space="preserve">　　</w:t>
      </w:r>
      <w:r w:rsidR="00540CEB" w:rsidRPr="00B148E9">
        <w:rPr>
          <w:rFonts w:ascii="ＭＳ 明朝" w:hAnsi="ＭＳ 明朝" w:hint="eastAsia"/>
          <w:color w:val="000000" w:themeColor="text1"/>
        </w:rPr>
        <w:t>県内中学校、中等教育学校、義務教育学校及び特別支援学校に在籍し、探究活動に興味のある</w:t>
      </w:r>
      <w:r w:rsidR="006712A7" w:rsidRPr="00B148E9">
        <w:rPr>
          <w:rFonts w:ascii="ＭＳ 明朝" w:hAnsi="ＭＳ 明朝" w:hint="eastAsia"/>
          <w:color w:val="000000" w:themeColor="text1"/>
        </w:rPr>
        <w:t>中学校１～</w:t>
      </w:r>
      <w:r w:rsidR="006712A7">
        <w:rPr>
          <w:rFonts w:ascii="ＭＳ 明朝" w:hAnsi="ＭＳ 明朝" w:hint="eastAsia"/>
          <w:color w:val="000000" w:themeColor="text1"/>
        </w:rPr>
        <w:t>２</w:t>
      </w:r>
      <w:r w:rsidR="006712A7" w:rsidRPr="00B148E9">
        <w:rPr>
          <w:rFonts w:ascii="ＭＳ 明朝" w:hAnsi="ＭＳ 明朝" w:hint="eastAsia"/>
          <w:color w:val="000000" w:themeColor="text1"/>
        </w:rPr>
        <w:t>年生</w:t>
      </w:r>
      <w:r w:rsidR="00540CEB" w:rsidRPr="00B148E9">
        <w:rPr>
          <w:rFonts w:ascii="ＭＳ 明朝" w:hAnsi="ＭＳ 明朝" w:hint="eastAsia"/>
          <w:color w:val="000000" w:themeColor="text1"/>
        </w:rPr>
        <w:t>。（中等教育学校、義務教育学校については、中学校１～</w:t>
      </w:r>
      <w:r w:rsidR="006712A7">
        <w:rPr>
          <w:rFonts w:ascii="ＭＳ 明朝" w:hAnsi="ＭＳ 明朝" w:hint="eastAsia"/>
          <w:color w:val="000000" w:themeColor="text1"/>
        </w:rPr>
        <w:t>２</w:t>
      </w:r>
      <w:r w:rsidR="00540CEB" w:rsidRPr="00B148E9">
        <w:rPr>
          <w:rFonts w:ascii="ＭＳ 明朝" w:hAnsi="ＭＳ 明朝" w:hint="eastAsia"/>
          <w:color w:val="000000" w:themeColor="text1"/>
        </w:rPr>
        <w:t>年生と同等の学年）</w:t>
      </w:r>
    </w:p>
    <w:p w:rsidR="005F7FA0" w:rsidRPr="00B148E9" w:rsidRDefault="005F7FA0" w:rsidP="0063721C">
      <w:pPr>
        <w:spacing w:line="320" w:lineRule="exact"/>
        <w:rPr>
          <w:rFonts w:ascii="ＭＳ 明朝" w:hAnsi="ＭＳ 明朝"/>
          <w:color w:val="000000" w:themeColor="text1"/>
        </w:rPr>
      </w:pPr>
    </w:p>
    <w:p w:rsidR="005F7FA0" w:rsidRPr="00B148E9" w:rsidRDefault="009A2718" w:rsidP="0063721C">
      <w:pPr>
        <w:spacing w:line="3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r w:rsidR="005F7FA0" w:rsidRPr="00B148E9">
        <w:rPr>
          <w:rFonts w:ascii="ＭＳ ゴシック" w:eastAsia="ＭＳ ゴシック" w:hAnsi="ＭＳ ゴシック" w:hint="eastAsia"/>
          <w:color w:val="000000" w:themeColor="text1"/>
        </w:rPr>
        <w:t xml:space="preserve">　</w:t>
      </w:r>
      <w:r w:rsidR="00540CEB" w:rsidRPr="00B148E9">
        <w:rPr>
          <w:rFonts w:ascii="ＭＳ ゴシック" w:eastAsia="ＭＳ ゴシック" w:hAnsi="ＭＳ ゴシック" w:hint="eastAsia"/>
          <w:color w:val="000000" w:themeColor="text1"/>
        </w:rPr>
        <w:t>募集定員</w:t>
      </w:r>
    </w:p>
    <w:p w:rsidR="005F7FA0" w:rsidRPr="00B148E9" w:rsidRDefault="005F7FA0" w:rsidP="0063721C">
      <w:pPr>
        <w:spacing w:line="320" w:lineRule="exact"/>
        <w:rPr>
          <w:rFonts w:ascii="ＭＳ 明朝" w:hAnsi="ＭＳ 明朝"/>
          <w:color w:val="000000" w:themeColor="text1"/>
        </w:rPr>
      </w:pPr>
      <w:r w:rsidRPr="00B148E9">
        <w:rPr>
          <w:rFonts w:ascii="ＭＳ 明朝" w:hAnsi="ＭＳ 明朝" w:hint="eastAsia"/>
          <w:color w:val="000000" w:themeColor="text1"/>
        </w:rPr>
        <w:t xml:space="preserve">　　</w:t>
      </w:r>
      <w:r w:rsidR="00540CEB" w:rsidRPr="00B148E9">
        <w:rPr>
          <w:rFonts w:ascii="ＭＳ 明朝" w:hAnsi="ＭＳ 明朝" w:hint="eastAsia"/>
          <w:color w:val="000000" w:themeColor="text1"/>
        </w:rPr>
        <w:t>20名程度</w:t>
      </w:r>
      <w:r w:rsidR="00C01D8C">
        <w:rPr>
          <w:rFonts w:ascii="ＭＳ 明朝" w:hAnsi="ＭＳ 明朝" w:hint="eastAsia"/>
          <w:color w:val="000000" w:themeColor="text1"/>
        </w:rPr>
        <w:t>（個人・グループ）</w:t>
      </w:r>
    </w:p>
    <w:p w:rsidR="00540CEB" w:rsidRPr="00B148E9" w:rsidRDefault="00540CEB" w:rsidP="00540CEB">
      <w:pPr>
        <w:spacing w:line="320" w:lineRule="exact"/>
        <w:rPr>
          <w:rFonts w:ascii="ＭＳ 明朝" w:hAnsi="ＭＳ 明朝"/>
          <w:color w:val="000000" w:themeColor="text1"/>
        </w:rPr>
      </w:pPr>
    </w:p>
    <w:p w:rsidR="00540CEB" w:rsidRPr="00B148E9" w:rsidRDefault="009A2718" w:rsidP="00540CEB">
      <w:pPr>
        <w:spacing w:line="3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r w:rsidR="00540CEB" w:rsidRPr="00B148E9">
        <w:rPr>
          <w:rFonts w:ascii="ＭＳ ゴシック" w:eastAsia="ＭＳ ゴシック" w:hAnsi="ＭＳ ゴシック" w:hint="eastAsia"/>
          <w:color w:val="000000" w:themeColor="text1"/>
        </w:rPr>
        <w:t xml:space="preserve">　交　通</w:t>
      </w:r>
    </w:p>
    <w:p w:rsidR="00540CEB" w:rsidRPr="00B148E9" w:rsidRDefault="00540CEB" w:rsidP="00540CEB">
      <w:pPr>
        <w:spacing w:line="320" w:lineRule="exact"/>
        <w:rPr>
          <w:rFonts w:ascii="ＭＳ 明朝" w:hAnsi="ＭＳ 明朝"/>
          <w:color w:val="000000" w:themeColor="text1"/>
        </w:rPr>
      </w:pPr>
      <w:r w:rsidRPr="00B148E9">
        <w:rPr>
          <w:rFonts w:ascii="ＭＳ 明朝" w:hAnsi="ＭＳ 明朝" w:hint="eastAsia"/>
          <w:color w:val="000000" w:themeColor="text1"/>
        </w:rPr>
        <w:t xml:space="preserve">　　会場への交通については、参加生徒の保護者の責任で行う。</w:t>
      </w:r>
    </w:p>
    <w:p w:rsidR="00540CEB" w:rsidRPr="00B148E9" w:rsidRDefault="00540CEB" w:rsidP="00540CEB">
      <w:pPr>
        <w:spacing w:line="320" w:lineRule="exact"/>
        <w:rPr>
          <w:rFonts w:ascii="ＭＳ 明朝" w:hAnsi="ＭＳ 明朝"/>
          <w:color w:val="000000" w:themeColor="text1"/>
        </w:rPr>
      </w:pPr>
    </w:p>
    <w:p w:rsidR="00540CEB" w:rsidRPr="00B148E9" w:rsidRDefault="009A2718" w:rsidP="00540CEB">
      <w:pPr>
        <w:spacing w:line="3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r w:rsidR="00540CEB" w:rsidRPr="00B148E9">
        <w:rPr>
          <w:rFonts w:ascii="ＭＳ ゴシック" w:eastAsia="ＭＳ ゴシック" w:hAnsi="ＭＳ ゴシック" w:hint="eastAsia"/>
          <w:color w:val="000000" w:themeColor="text1"/>
        </w:rPr>
        <w:t xml:space="preserve">　申込締切</w:t>
      </w:r>
    </w:p>
    <w:p w:rsidR="00540CEB" w:rsidRPr="00B148E9" w:rsidRDefault="00540CEB" w:rsidP="00540CEB">
      <w:pPr>
        <w:spacing w:line="320" w:lineRule="exact"/>
        <w:rPr>
          <w:rFonts w:ascii="ＭＳ 明朝" w:hAnsi="ＭＳ 明朝"/>
          <w:color w:val="000000" w:themeColor="text1"/>
        </w:rPr>
      </w:pPr>
      <w:r w:rsidRPr="00B148E9">
        <w:rPr>
          <w:rFonts w:ascii="ＭＳ 明朝" w:hAnsi="ＭＳ 明朝" w:hint="eastAsia"/>
          <w:color w:val="000000" w:themeColor="text1"/>
        </w:rPr>
        <w:t xml:space="preserve">　　令和２年</w:t>
      </w:r>
      <w:r w:rsidR="006712A7">
        <w:rPr>
          <w:rFonts w:ascii="ＭＳ 明朝" w:hAnsi="ＭＳ 明朝" w:hint="eastAsia"/>
          <w:color w:val="000000" w:themeColor="text1"/>
        </w:rPr>
        <w:t>９</w:t>
      </w:r>
      <w:r w:rsidRPr="00B148E9">
        <w:rPr>
          <w:rFonts w:ascii="ＭＳ 明朝" w:hAnsi="ＭＳ 明朝" w:hint="eastAsia"/>
          <w:color w:val="000000" w:themeColor="text1"/>
        </w:rPr>
        <w:t>月</w:t>
      </w:r>
      <w:r w:rsidR="00797109">
        <w:rPr>
          <w:rFonts w:ascii="ＭＳ 明朝" w:hAnsi="ＭＳ 明朝" w:hint="eastAsia"/>
          <w:color w:val="000000" w:themeColor="text1"/>
        </w:rPr>
        <w:t>16</w:t>
      </w:r>
      <w:r w:rsidRPr="00B148E9">
        <w:rPr>
          <w:rFonts w:ascii="ＭＳ 明朝" w:hAnsi="ＭＳ 明朝" w:hint="eastAsia"/>
          <w:color w:val="000000" w:themeColor="text1"/>
        </w:rPr>
        <w:t>日（</w:t>
      </w:r>
      <w:r w:rsidR="006712A7">
        <w:rPr>
          <w:rFonts w:ascii="ＭＳ 明朝" w:hAnsi="ＭＳ 明朝" w:hint="eastAsia"/>
          <w:color w:val="000000" w:themeColor="text1"/>
        </w:rPr>
        <w:t>水</w:t>
      </w:r>
      <w:r w:rsidRPr="00B148E9">
        <w:rPr>
          <w:rFonts w:ascii="ＭＳ 明朝" w:hAnsi="ＭＳ 明朝" w:hint="eastAsia"/>
          <w:color w:val="000000" w:themeColor="text1"/>
        </w:rPr>
        <w:t>）必着</w:t>
      </w:r>
    </w:p>
    <w:p w:rsidR="00540CEB" w:rsidRPr="00B148E9" w:rsidRDefault="00540CEB" w:rsidP="00540CEB">
      <w:pPr>
        <w:spacing w:line="320" w:lineRule="exact"/>
        <w:rPr>
          <w:rFonts w:ascii="ＭＳ 明朝" w:hAnsi="ＭＳ 明朝"/>
          <w:color w:val="000000" w:themeColor="text1"/>
        </w:rPr>
      </w:pPr>
    </w:p>
    <w:p w:rsidR="00540CEB" w:rsidRPr="00B148E9" w:rsidRDefault="009A2718" w:rsidP="00540CEB">
      <w:pPr>
        <w:spacing w:line="3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９</w:t>
      </w:r>
      <w:r w:rsidR="00CF4A86">
        <w:rPr>
          <w:rFonts w:ascii="ＭＳ ゴシック" w:eastAsia="ＭＳ ゴシック" w:hAnsi="ＭＳ ゴシック" w:hint="eastAsia"/>
          <w:color w:val="000000" w:themeColor="text1"/>
        </w:rPr>
        <w:t xml:space="preserve">　申込</w:t>
      </w:r>
      <w:r w:rsidR="00540CEB" w:rsidRPr="00B148E9">
        <w:rPr>
          <w:rFonts w:ascii="ＭＳ ゴシック" w:eastAsia="ＭＳ ゴシック" w:hAnsi="ＭＳ ゴシック" w:hint="eastAsia"/>
          <w:color w:val="000000" w:themeColor="text1"/>
        </w:rPr>
        <w:t>方法</w:t>
      </w:r>
    </w:p>
    <w:p w:rsidR="00540CEB" w:rsidRPr="00B148E9" w:rsidRDefault="00540CEB" w:rsidP="00540CEB">
      <w:pPr>
        <w:spacing w:line="320" w:lineRule="exact"/>
        <w:rPr>
          <w:rFonts w:ascii="ＭＳ 明朝" w:hAnsi="ＭＳ 明朝"/>
          <w:color w:val="000000" w:themeColor="text1"/>
        </w:rPr>
      </w:pPr>
      <w:r w:rsidRPr="00B148E9">
        <w:rPr>
          <w:rFonts w:ascii="ＭＳ 明朝" w:hAnsi="ＭＳ 明朝" w:hint="eastAsia"/>
          <w:color w:val="000000" w:themeColor="text1"/>
        </w:rPr>
        <w:t xml:space="preserve">　　別紙申込用紙に記入の上、学校より学びの改革支援課宛にＦＡＸにて送付する。</w:t>
      </w:r>
    </w:p>
    <w:p w:rsidR="00540CEB" w:rsidRPr="00B148E9" w:rsidRDefault="00540CEB" w:rsidP="00602887">
      <w:pPr>
        <w:spacing w:line="320" w:lineRule="exact"/>
        <w:rPr>
          <w:rFonts w:ascii="ＭＳ 明朝" w:hAnsi="ＭＳ 明朝"/>
          <w:color w:val="000000" w:themeColor="text1"/>
        </w:rPr>
      </w:pPr>
    </w:p>
    <w:p w:rsidR="00602887" w:rsidRPr="00B148E9" w:rsidRDefault="009A2718" w:rsidP="00602887">
      <w:pPr>
        <w:spacing w:line="3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w:t>
      </w:r>
      <w:r w:rsidR="00563F83" w:rsidRPr="00B148E9">
        <w:rPr>
          <w:rFonts w:ascii="ＭＳ ゴシック" w:eastAsia="ＭＳ ゴシック" w:hAnsi="ＭＳ ゴシック" w:hint="eastAsia"/>
          <w:color w:val="000000" w:themeColor="text1"/>
        </w:rPr>
        <w:t xml:space="preserve">　その他</w:t>
      </w:r>
    </w:p>
    <w:p w:rsidR="009F13E5" w:rsidRPr="00B148E9" w:rsidRDefault="00602887" w:rsidP="00540CEB">
      <w:pPr>
        <w:spacing w:line="320" w:lineRule="exact"/>
        <w:ind w:left="574" w:hangingChars="300" w:hanging="574"/>
        <w:rPr>
          <w:rFonts w:ascii="ＭＳ 明朝" w:hAnsi="ＭＳ 明朝"/>
          <w:color w:val="000000" w:themeColor="text1"/>
        </w:rPr>
      </w:pPr>
      <w:r w:rsidRPr="00B148E9">
        <w:rPr>
          <w:rFonts w:ascii="ＭＳ 明朝" w:hAnsi="ＭＳ 明朝" w:hint="eastAsia"/>
          <w:color w:val="000000" w:themeColor="text1"/>
        </w:rPr>
        <w:t xml:space="preserve">　　</w:t>
      </w:r>
      <w:r w:rsidR="00540CEB" w:rsidRPr="00B148E9">
        <w:rPr>
          <w:rFonts w:ascii="ＭＳ 明朝" w:hAnsi="ＭＳ 明朝" w:hint="eastAsia"/>
          <w:color w:val="000000" w:themeColor="text1"/>
        </w:rPr>
        <w:t>・募集定員を超えた場合は、参加地区、学年のバランスを踏まえ、参加者を決定します。参加者の決定については後日通知します。</w:t>
      </w:r>
    </w:p>
    <w:p w:rsidR="00540CEB" w:rsidRDefault="00540CEB" w:rsidP="00540CEB">
      <w:pPr>
        <w:spacing w:line="320" w:lineRule="exact"/>
        <w:ind w:left="574" w:hangingChars="300" w:hanging="574"/>
        <w:rPr>
          <w:rFonts w:ascii="ＭＳ 明朝" w:hAnsi="ＭＳ 明朝"/>
          <w:color w:val="000000" w:themeColor="text1"/>
        </w:rPr>
      </w:pPr>
      <w:r w:rsidRPr="00B148E9">
        <w:rPr>
          <w:rFonts w:ascii="ＭＳ 明朝" w:hAnsi="ＭＳ 明朝" w:hint="eastAsia"/>
          <w:color w:val="000000" w:themeColor="text1"/>
        </w:rPr>
        <w:t xml:space="preserve">　　・学校からの引率者は必要ありません。</w:t>
      </w:r>
      <w:r w:rsidR="00B148E9" w:rsidRPr="00B148E9">
        <w:rPr>
          <w:rFonts w:ascii="ＭＳ 明朝" w:hAnsi="ＭＳ 明朝" w:hint="eastAsia"/>
          <w:color w:val="000000" w:themeColor="text1"/>
        </w:rPr>
        <w:t>なお、</w:t>
      </w:r>
      <w:r w:rsidR="000456ED">
        <w:rPr>
          <w:rFonts w:ascii="ＭＳ 明朝" w:hAnsi="ＭＳ 明朝" w:hint="eastAsia"/>
          <w:color w:val="000000" w:themeColor="text1"/>
        </w:rPr>
        <w:t>１月の</w:t>
      </w:r>
      <w:r w:rsidR="00B148E9" w:rsidRPr="00B148E9">
        <w:rPr>
          <w:rFonts w:ascii="ＭＳ 明朝" w:hAnsi="ＭＳ 明朝" w:hint="eastAsia"/>
          <w:color w:val="000000" w:themeColor="text1"/>
        </w:rPr>
        <w:t>中学生学びのフォーラムの見学は終日可能です。</w:t>
      </w:r>
    </w:p>
    <w:p w:rsidR="001F3710" w:rsidRPr="00B148E9" w:rsidRDefault="001F3710" w:rsidP="00540CEB">
      <w:pPr>
        <w:spacing w:line="320" w:lineRule="exact"/>
        <w:ind w:left="574" w:hangingChars="300" w:hanging="574"/>
        <w:rPr>
          <w:rFonts w:ascii="ＭＳ 明朝" w:hAnsi="ＭＳ 明朝"/>
          <w:color w:val="000000" w:themeColor="text1"/>
        </w:rPr>
      </w:pPr>
      <w:r>
        <w:rPr>
          <w:rFonts w:ascii="ＭＳ 明朝" w:hAnsi="ＭＳ 明朝" w:hint="eastAsia"/>
          <w:color w:val="000000" w:themeColor="text1"/>
        </w:rPr>
        <w:t xml:space="preserve">　　・今後、新型コロナウイルス感染症拡大</w:t>
      </w:r>
      <w:r>
        <w:rPr>
          <w:rFonts w:ascii="ＭＳ 明朝" w:hAnsi="ＭＳ 明朝" w:hint="eastAsia"/>
        </w:rPr>
        <w:t>に係る今後の状況により、内容の縮小やオンライン会議の活用など、内容の変更が生じる可能性があります。</w:t>
      </w:r>
    </w:p>
    <w:sectPr w:rsidR="001F3710" w:rsidRPr="00B148E9" w:rsidSect="005C7C34">
      <w:pgSz w:w="11906" w:h="16838" w:code="9"/>
      <w:pgMar w:top="851" w:right="1361" w:bottom="851" w:left="1361" w:header="851" w:footer="992" w:gutter="0"/>
      <w:cols w:space="425"/>
      <w:docGrid w:type="linesAndChars" w:linePitch="286"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F5" w:rsidRDefault="001C5BF5" w:rsidP="000D607B">
      <w:r>
        <w:separator/>
      </w:r>
    </w:p>
  </w:endnote>
  <w:endnote w:type="continuationSeparator" w:id="0">
    <w:p w:rsidR="001C5BF5" w:rsidRDefault="001C5BF5" w:rsidP="000D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F5" w:rsidRDefault="001C5BF5" w:rsidP="000D607B">
      <w:r>
        <w:separator/>
      </w:r>
    </w:p>
  </w:footnote>
  <w:footnote w:type="continuationSeparator" w:id="0">
    <w:p w:rsidR="001C5BF5" w:rsidRDefault="001C5BF5" w:rsidP="000D6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B0"/>
    <w:rsid w:val="00001B4F"/>
    <w:rsid w:val="0001083B"/>
    <w:rsid w:val="00013924"/>
    <w:rsid w:val="00020EAB"/>
    <w:rsid w:val="00042798"/>
    <w:rsid w:val="000456ED"/>
    <w:rsid w:val="00050C73"/>
    <w:rsid w:val="00052B07"/>
    <w:rsid w:val="00065F81"/>
    <w:rsid w:val="0007736D"/>
    <w:rsid w:val="00087EBD"/>
    <w:rsid w:val="000A04A6"/>
    <w:rsid w:val="000C68A7"/>
    <w:rsid w:val="000D1994"/>
    <w:rsid w:val="000D3745"/>
    <w:rsid w:val="000D607B"/>
    <w:rsid w:val="000E26BD"/>
    <w:rsid w:val="000E4D43"/>
    <w:rsid w:val="00107D4F"/>
    <w:rsid w:val="00112AFB"/>
    <w:rsid w:val="00125C6B"/>
    <w:rsid w:val="00127085"/>
    <w:rsid w:val="001302A3"/>
    <w:rsid w:val="00135433"/>
    <w:rsid w:val="001568FB"/>
    <w:rsid w:val="00156CDE"/>
    <w:rsid w:val="001746E7"/>
    <w:rsid w:val="00174F94"/>
    <w:rsid w:val="00180F66"/>
    <w:rsid w:val="001977E6"/>
    <w:rsid w:val="001A6C48"/>
    <w:rsid w:val="001C4B94"/>
    <w:rsid w:val="001C5BF5"/>
    <w:rsid w:val="001E039B"/>
    <w:rsid w:val="001E2065"/>
    <w:rsid w:val="001E211C"/>
    <w:rsid w:val="001E6818"/>
    <w:rsid w:val="001F3710"/>
    <w:rsid w:val="002011CE"/>
    <w:rsid w:val="00233F2C"/>
    <w:rsid w:val="00255C31"/>
    <w:rsid w:val="002A37C0"/>
    <w:rsid w:val="002A5BB7"/>
    <w:rsid w:val="002B6B76"/>
    <w:rsid w:val="002E7901"/>
    <w:rsid w:val="00303489"/>
    <w:rsid w:val="00306B39"/>
    <w:rsid w:val="00310E93"/>
    <w:rsid w:val="00325A54"/>
    <w:rsid w:val="00340C19"/>
    <w:rsid w:val="0034684D"/>
    <w:rsid w:val="00346993"/>
    <w:rsid w:val="00364639"/>
    <w:rsid w:val="00374F16"/>
    <w:rsid w:val="00386E87"/>
    <w:rsid w:val="00394F0E"/>
    <w:rsid w:val="003A1089"/>
    <w:rsid w:val="003A2440"/>
    <w:rsid w:val="003B06F8"/>
    <w:rsid w:val="003C0E02"/>
    <w:rsid w:val="003C5D61"/>
    <w:rsid w:val="003D4676"/>
    <w:rsid w:val="003D6C7C"/>
    <w:rsid w:val="003E4252"/>
    <w:rsid w:val="003F2597"/>
    <w:rsid w:val="00402EEC"/>
    <w:rsid w:val="0040358E"/>
    <w:rsid w:val="00407297"/>
    <w:rsid w:val="00442CD7"/>
    <w:rsid w:val="004617D3"/>
    <w:rsid w:val="00477A26"/>
    <w:rsid w:val="004926EE"/>
    <w:rsid w:val="00494CB9"/>
    <w:rsid w:val="004B4531"/>
    <w:rsid w:val="004C398C"/>
    <w:rsid w:val="004C4C27"/>
    <w:rsid w:val="004C5484"/>
    <w:rsid w:val="004C71A8"/>
    <w:rsid w:val="004D057C"/>
    <w:rsid w:val="004D5829"/>
    <w:rsid w:val="004F5D95"/>
    <w:rsid w:val="004F7356"/>
    <w:rsid w:val="005011E4"/>
    <w:rsid w:val="0051719F"/>
    <w:rsid w:val="005214BE"/>
    <w:rsid w:val="00526530"/>
    <w:rsid w:val="005327FD"/>
    <w:rsid w:val="00533173"/>
    <w:rsid w:val="00535D7C"/>
    <w:rsid w:val="00540CEB"/>
    <w:rsid w:val="0054190C"/>
    <w:rsid w:val="005511AC"/>
    <w:rsid w:val="0055321B"/>
    <w:rsid w:val="00556147"/>
    <w:rsid w:val="00563F83"/>
    <w:rsid w:val="00580EF8"/>
    <w:rsid w:val="00594208"/>
    <w:rsid w:val="00594CA1"/>
    <w:rsid w:val="005A00EC"/>
    <w:rsid w:val="005B5691"/>
    <w:rsid w:val="005C2391"/>
    <w:rsid w:val="005C61AB"/>
    <w:rsid w:val="005C7C34"/>
    <w:rsid w:val="005D36B5"/>
    <w:rsid w:val="005F431C"/>
    <w:rsid w:val="005F7FA0"/>
    <w:rsid w:val="0060146B"/>
    <w:rsid w:val="00602887"/>
    <w:rsid w:val="00622356"/>
    <w:rsid w:val="0062600E"/>
    <w:rsid w:val="006307C9"/>
    <w:rsid w:val="0063721C"/>
    <w:rsid w:val="00637C3D"/>
    <w:rsid w:val="00647079"/>
    <w:rsid w:val="00655066"/>
    <w:rsid w:val="0066281D"/>
    <w:rsid w:val="00666A99"/>
    <w:rsid w:val="006712A7"/>
    <w:rsid w:val="0068477C"/>
    <w:rsid w:val="00693246"/>
    <w:rsid w:val="00697607"/>
    <w:rsid w:val="006A70C7"/>
    <w:rsid w:val="006D041E"/>
    <w:rsid w:val="006D35B4"/>
    <w:rsid w:val="006D7BF8"/>
    <w:rsid w:val="006E1866"/>
    <w:rsid w:val="006F0F2A"/>
    <w:rsid w:val="006F5E83"/>
    <w:rsid w:val="00710295"/>
    <w:rsid w:val="0071511E"/>
    <w:rsid w:val="007377C4"/>
    <w:rsid w:val="007630BB"/>
    <w:rsid w:val="007927D1"/>
    <w:rsid w:val="00797109"/>
    <w:rsid w:val="007B6710"/>
    <w:rsid w:val="007C4491"/>
    <w:rsid w:val="007C4D89"/>
    <w:rsid w:val="007D455B"/>
    <w:rsid w:val="00802844"/>
    <w:rsid w:val="008211DA"/>
    <w:rsid w:val="0082231C"/>
    <w:rsid w:val="00826ADF"/>
    <w:rsid w:val="008379A7"/>
    <w:rsid w:val="00844749"/>
    <w:rsid w:val="00846625"/>
    <w:rsid w:val="00853600"/>
    <w:rsid w:val="008553D3"/>
    <w:rsid w:val="00857072"/>
    <w:rsid w:val="00862020"/>
    <w:rsid w:val="00863F5B"/>
    <w:rsid w:val="00880C8A"/>
    <w:rsid w:val="00882A40"/>
    <w:rsid w:val="0088652E"/>
    <w:rsid w:val="008A02D4"/>
    <w:rsid w:val="008A6375"/>
    <w:rsid w:val="008B219E"/>
    <w:rsid w:val="008C133C"/>
    <w:rsid w:val="008C4ED2"/>
    <w:rsid w:val="008C54BB"/>
    <w:rsid w:val="008C7EA6"/>
    <w:rsid w:val="008D543D"/>
    <w:rsid w:val="008E7963"/>
    <w:rsid w:val="008F5ECA"/>
    <w:rsid w:val="009041F7"/>
    <w:rsid w:val="00904F37"/>
    <w:rsid w:val="00924797"/>
    <w:rsid w:val="00970CC2"/>
    <w:rsid w:val="00973CCF"/>
    <w:rsid w:val="00974FB9"/>
    <w:rsid w:val="009815E9"/>
    <w:rsid w:val="00997ED2"/>
    <w:rsid w:val="009A2718"/>
    <w:rsid w:val="009C39D7"/>
    <w:rsid w:val="009D1367"/>
    <w:rsid w:val="009D5B68"/>
    <w:rsid w:val="009E3D34"/>
    <w:rsid w:val="009F13E5"/>
    <w:rsid w:val="00A04233"/>
    <w:rsid w:val="00A1333A"/>
    <w:rsid w:val="00A17D97"/>
    <w:rsid w:val="00A349AF"/>
    <w:rsid w:val="00A4667D"/>
    <w:rsid w:val="00A54517"/>
    <w:rsid w:val="00A70513"/>
    <w:rsid w:val="00A707B9"/>
    <w:rsid w:val="00A75467"/>
    <w:rsid w:val="00A81763"/>
    <w:rsid w:val="00A85A7E"/>
    <w:rsid w:val="00A97A1A"/>
    <w:rsid w:val="00AA19E5"/>
    <w:rsid w:val="00AB492C"/>
    <w:rsid w:val="00AB51D0"/>
    <w:rsid w:val="00AD7600"/>
    <w:rsid w:val="00AE3E14"/>
    <w:rsid w:val="00B05654"/>
    <w:rsid w:val="00B148E9"/>
    <w:rsid w:val="00B17694"/>
    <w:rsid w:val="00B23BB0"/>
    <w:rsid w:val="00B3067E"/>
    <w:rsid w:val="00B32037"/>
    <w:rsid w:val="00B3377E"/>
    <w:rsid w:val="00B337CE"/>
    <w:rsid w:val="00B34938"/>
    <w:rsid w:val="00B4059C"/>
    <w:rsid w:val="00B4574B"/>
    <w:rsid w:val="00B470D7"/>
    <w:rsid w:val="00B546B5"/>
    <w:rsid w:val="00B566BF"/>
    <w:rsid w:val="00B93A09"/>
    <w:rsid w:val="00BA1702"/>
    <w:rsid w:val="00BB1527"/>
    <w:rsid w:val="00BB4394"/>
    <w:rsid w:val="00BC2E27"/>
    <w:rsid w:val="00BC7AD3"/>
    <w:rsid w:val="00BF7BBB"/>
    <w:rsid w:val="00C006D7"/>
    <w:rsid w:val="00C01D8C"/>
    <w:rsid w:val="00C0600E"/>
    <w:rsid w:val="00C238BF"/>
    <w:rsid w:val="00C31234"/>
    <w:rsid w:val="00C50700"/>
    <w:rsid w:val="00C74CE3"/>
    <w:rsid w:val="00C76CE8"/>
    <w:rsid w:val="00C86B12"/>
    <w:rsid w:val="00C877D4"/>
    <w:rsid w:val="00CA623F"/>
    <w:rsid w:val="00CB09D9"/>
    <w:rsid w:val="00CB102C"/>
    <w:rsid w:val="00CC7405"/>
    <w:rsid w:val="00CC7CF3"/>
    <w:rsid w:val="00CE255E"/>
    <w:rsid w:val="00CF4A86"/>
    <w:rsid w:val="00D104EA"/>
    <w:rsid w:val="00D23751"/>
    <w:rsid w:val="00D36A74"/>
    <w:rsid w:val="00D47474"/>
    <w:rsid w:val="00D56CFD"/>
    <w:rsid w:val="00D8255F"/>
    <w:rsid w:val="00D91A4C"/>
    <w:rsid w:val="00D91CDB"/>
    <w:rsid w:val="00DA00CE"/>
    <w:rsid w:val="00DA1486"/>
    <w:rsid w:val="00DA735E"/>
    <w:rsid w:val="00DB3E17"/>
    <w:rsid w:val="00DB490D"/>
    <w:rsid w:val="00E10509"/>
    <w:rsid w:val="00E11068"/>
    <w:rsid w:val="00E16B67"/>
    <w:rsid w:val="00E22319"/>
    <w:rsid w:val="00E24512"/>
    <w:rsid w:val="00E3536F"/>
    <w:rsid w:val="00E44F6E"/>
    <w:rsid w:val="00E605C2"/>
    <w:rsid w:val="00E61175"/>
    <w:rsid w:val="00E67B62"/>
    <w:rsid w:val="00E7050F"/>
    <w:rsid w:val="00E806C5"/>
    <w:rsid w:val="00E936F8"/>
    <w:rsid w:val="00E96853"/>
    <w:rsid w:val="00EA44A4"/>
    <w:rsid w:val="00EB7274"/>
    <w:rsid w:val="00EC0925"/>
    <w:rsid w:val="00EC1283"/>
    <w:rsid w:val="00EC275D"/>
    <w:rsid w:val="00ED29E6"/>
    <w:rsid w:val="00EE256C"/>
    <w:rsid w:val="00EF04CE"/>
    <w:rsid w:val="00F2290B"/>
    <w:rsid w:val="00F34D76"/>
    <w:rsid w:val="00F54196"/>
    <w:rsid w:val="00F65D05"/>
    <w:rsid w:val="00F7466E"/>
    <w:rsid w:val="00F76044"/>
    <w:rsid w:val="00F81F89"/>
    <w:rsid w:val="00F853BE"/>
    <w:rsid w:val="00F95763"/>
    <w:rsid w:val="00FA09D2"/>
    <w:rsid w:val="00FC461E"/>
    <w:rsid w:val="00FC6E86"/>
    <w:rsid w:val="00FD08A9"/>
    <w:rsid w:val="00FD2299"/>
    <w:rsid w:val="00FE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F4F3360"/>
  <w15:chartTrackingRefBased/>
  <w15:docId w15:val="{4822F0A8-2D9B-4B90-996E-91DC5BEA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32037"/>
    <w:rPr>
      <w:rFonts w:ascii="Arial" w:eastAsia="ＭＳ ゴシック" w:hAnsi="Arial"/>
      <w:sz w:val="18"/>
      <w:szCs w:val="18"/>
    </w:rPr>
  </w:style>
  <w:style w:type="paragraph" w:styleId="a4">
    <w:name w:val="header"/>
    <w:basedOn w:val="a"/>
    <w:link w:val="a5"/>
    <w:rsid w:val="000D607B"/>
    <w:pPr>
      <w:tabs>
        <w:tab w:val="center" w:pos="4252"/>
        <w:tab w:val="right" w:pos="8504"/>
      </w:tabs>
      <w:snapToGrid w:val="0"/>
    </w:pPr>
    <w:rPr>
      <w:lang w:val="x-none" w:eastAsia="x-none"/>
    </w:rPr>
  </w:style>
  <w:style w:type="character" w:customStyle="1" w:styleId="a5">
    <w:name w:val="ヘッダー (文字)"/>
    <w:link w:val="a4"/>
    <w:rsid w:val="000D607B"/>
    <w:rPr>
      <w:kern w:val="2"/>
      <w:sz w:val="21"/>
      <w:szCs w:val="24"/>
    </w:rPr>
  </w:style>
  <w:style w:type="paragraph" w:styleId="a6">
    <w:name w:val="footer"/>
    <w:basedOn w:val="a"/>
    <w:link w:val="a7"/>
    <w:rsid w:val="000D607B"/>
    <w:pPr>
      <w:tabs>
        <w:tab w:val="center" w:pos="4252"/>
        <w:tab w:val="right" w:pos="8504"/>
      </w:tabs>
      <w:snapToGrid w:val="0"/>
    </w:pPr>
    <w:rPr>
      <w:lang w:val="x-none" w:eastAsia="x-none"/>
    </w:rPr>
  </w:style>
  <w:style w:type="character" w:customStyle="1" w:styleId="a7">
    <w:name w:val="フッター (文字)"/>
    <w:link w:val="a6"/>
    <w:rsid w:val="000D607B"/>
    <w:rPr>
      <w:kern w:val="2"/>
      <w:sz w:val="21"/>
      <w:szCs w:val="24"/>
    </w:rPr>
  </w:style>
  <w:style w:type="table" w:styleId="a8">
    <w:name w:val="Table Grid"/>
    <w:basedOn w:val="a1"/>
    <w:rsid w:val="00CB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926</Words>
  <Characters>107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　小・中学校教育課程研究協議会実施要項　（案）</vt:lpstr>
      <vt:lpstr>平成１６年度　小・中学校教育課程研究協議会実施要項　（案）</vt:lpstr>
    </vt:vector>
  </TitlesOfParts>
  <Company>Toshiba</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　小・中学校教育課程研究協議会実施要項　（案）</dc:title>
  <dc:subject/>
  <dc:creator>N3040017</dc:creator>
  <cp:keywords/>
  <cp:lastModifiedBy>Administrator</cp:lastModifiedBy>
  <cp:revision>6</cp:revision>
  <cp:lastPrinted>2020-07-08T07:26:00Z</cp:lastPrinted>
  <dcterms:created xsi:type="dcterms:W3CDTF">2020-08-17T01:57:00Z</dcterms:created>
  <dcterms:modified xsi:type="dcterms:W3CDTF">2020-08-20T10:33:00Z</dcterms:modified>
</cp:coreProperties>
</file>